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6"/>
        <w:gridCol w:w="7486"/>
      </w:tblGrid>
      <w:tr w:rsidR="00507109" w14:paraId="086783CF" w14:textId="77777777" w:rsidTr="00C311C4">
        <w:tc>
          <w:tcPr>
            <w:tcW w:w="1836" w:type="dxa"/>
          </w:tcPr>
          <w:p w14:paraId="5B3CC752" w14:textId="77777777" w:rsidR="00507109" w:rsidRDefault="00507109">
            <w:r>
              <w:rPr>
                <w:noProof/>
              </w:rPr>
              <w:drawing>
                <wp:inline distT="0" distB="0" distL="0" distR="0" wp14:anchorId="1E949A1D" wp14:editId="45E90E45">
                  <wp:extent cx="1004532" cy="1027362"/>
                  <wp:effectExtent l="19050" t="0" r="5118" b="0"/>
                  <wp:docPr id="1" name="Picture 0" descr="CandGar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dGarm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987" cy="102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6" w:type="dxa"/>
          </w:tcPr>
          <w:p w14:paraId="45B772D3" w14:textId="6E6EC0C4" w:rsidR="00507109" w:rsidRPr="00507109" w:rsidRDefault="00507109" w:rsidP="00507109">
            <w:pPr>
              <w:jc w:val="center"/>
              <w:rPr>
                <w:b/>
                <w:sz w:val="28"/>
                <w:szCs w:val="28"/>
              </w:rPr>
            </w:pPr>
            <w:r w:rsidRPr="00507109">
              <w:rPr>
                <w:b/>
                <w:sz w:val="28"/>
                <w:szCs w:val="28"/>
              </w:rPr>
              <w:t>CITY &amp; GUILDS COLLEGE ASSOCIATION</w:t>
            </w:r>
            <w:r w:rsidR="003E3FD8">
              <w:rPr>
                <w:b/>
                <w:sz w:val="28"/>
                <w:szCs w:val="28"/>
              </w:rPr>
              <w:t xml:space="preserve"> LIMITED</w:t>
            </w:r>
          </w:p>
          <w:p w14:paraId="29BCE0EB" w14:textId="79D746FA" w:rsidR="00507109" w:rsidRPr="00507109" w:rsidRDefault="0079485F" w:rsidP="005071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ANNUAL GENERAL</w:t>
            </w:r>
            <w:r w:rsidR="00507109" w:rsidRPr="00507109">
              <w:rPr>
                <w:b/>
                <w:sz w:val="28"/>
                <w:szCs w:val="28"/>
              </w:rPr>
              <w:t xml:space="preserve"> MEETING</w:t>
            </w:r>
            <w:r w:rsidR="008A5766">
              <w:rPr>
                <w:b/>
                <w:sz w:val="28"/>
                <w:szCs w:val="28"/>
              </w:rPr>
              <w:t xml:space="preserve"> 201</w:t>
            </w:r>
            <w:r w:rsidR="003E3FD8">
              <w:rPr>
                <w:b/>
                <w:sz w:val="28"/>
                <w:szCs w:val="28"/>
              </w:rPr>
              <w:t>9</w:t>
            </w:r>
          </w:p>
          <w:p w14:paraId="4E0D7029" w14:textId="77777777" w:rsidR="00507109" w:rsidRPr="00695A2E" w:rsidRDefault="00695A2E" w:rsidP="00507109">
            <w:pPr>
              <w:jc w:val="center"/>
              <w:rPr>
                <w:b/>
              </w:rPr>
            </w:pPr>
            <w:r w:rsidRPr="00695A2E">
              <w:rPr>
                <w:b/>
              </w:rPr>
              <w:t>Minutes</w:t>
            </w:r>
          </w:p>
          <w:p w14:paraId="7494B819" w14:textId="35F9B72D" w:rsidR="00507109" w:rsidRDefault="008A5766" w:rsidP="00D27089">
            <w:pPr>
              <w:jc w:val="center"/>
            </w:pPr>
            <w:r>
              <w:t>Meeting</w:t>
            </w:r>
            <w:r w:rsidR="0079485F">
              <w:t xml:space="preserve"> </w:t>
            </w:r>
            <w:r w:rsidR="00507109">
              <w:t xml:space="preserve">held in the </w:t>
            </w:r>
            <w:r w:rsidR="005A159D">
              <w:t>Council Rooms</w:t>
            </w:r>
            <w:r w:rsidR="00507109">
              <w:t xml:space="preserve">, </w:t>
            </w:r>
            <w:r w:rsidR="005A159D">
              <w:t>1</w:t>
            </w:r>
            <w:r w:rsidR="00B80D98">
              <w:t>7</w:t>
            </w:r>
            <w:r w:rsidR="005A159D">
              <w:t>0 Queens Gate</w:t>
            </w:r>
            <w:r w:rsidR="00507109">
              <w:t xml:space="preserve">, Imperial College South Kensington Campus, starting at 17:30, on </w:t>
            </w:r>
            <w:r w:rsidR="007656B2">
              <w:t>10</w:t>
            </w:r>
            <w:r w:rsidR="007656B2" w:rsidRPr="007656B2">
              <w:rPr>
                <w:vertAlign w:val="superscript"/>
              </w:rPr>
              <w:t>th</w:t>
            </w:r>
            <w:r w:rsidR="007656B2">
              <w:t xml:space="preserve"> </w:t>
            </w:r>
            <w:r w:rsidR="003A631F">
              <w:t>June</w:t>
            </w:r>
            <w:r w:rsidR="0079485F">
              <w:t xml:space="preserve"> 201</w:t>
            </w:r>
            <w:r w:rsidR="007656B2">
              <w:t>9</w:t>
            </w:r>
          </w:p>
        </w:tc>
      </w:tr>
      <w:tr w:rsidR="00507109" w:rsidRPr="00507109" w14:paraId="20542D33" w14:textId="77777777" w:rsidTr="00C311C4">
        <w:tc>
          <w:tcPr>
            <w:tcW w:w="1836" w:type="dxa"/>
          </w:tcPr>
          <w:p w14:paraId="06383EE5" w14:textId="77777777" w:rsidR="00507109" w:rsidRPr="0079485F" w:rsidRDefault="00507109" w:rsidP="00620268">
            <w:pPr>
              <w:jc w:val="right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79485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Version</w:t>
            </w:r>
          </w:p>
        </w:tc>
        <w:tc>
          <w:tcPr>
            <w:tcW w:w="7486" w:type="dxa"/>
          </w:tcPr>
          <w:p w14:paraId="36D18E7D" w14:textId="0BCA3808" w:rsidR="00507109" w:rsidRPr="0079485F" w:rsidRDefault="005A159D" w:rsidP="00D27089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V</w:t>
            </w:r>
            <w:r w:rsidR="00960E23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1.</w:t>
            </w:r>
            <w:r w:rsidR="007656B2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0</w:t>
            </w:r>
            <w:r w:rsidR="006C0478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, dated </w:t>
            </w:r>
            <w:r w:rsidR="00B80D98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1</w:t>
            </w:r>
            <w:r w:rsidR="007656B2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4</w:t>
            </w:r>
            <w:r w:rsidR="006B2FC5" w:rsidRPr="006B2FC5">
              <w:rPr>
                <w:rFonts w:ascii="Arial" w:hAnsi="Arial" w:cs="Arial"/>
                <w:color w:val="A6A6A6" w:themeColor="background1" w:themeShade="A6"/>
                <w:sz w:val="16"/>
                <w:szCs w:val="16"/>
                <w:vertAlign w:val="superscript"/>
              </w:rPr>
              <w:t>th</w:t>
            </w:r>
            <w:r w:rsidR="006B2FC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7656B2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May</w:t>
            </w:r>
            <w:r w:rsidR="006B2FC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20</w:t>
            </w:r>
            <w:r w:rsidR="007656B2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20</w:t>
            </w:r>
          </w:p>
        </w:tc>
      </w:tr>
      <w:tr w:rsidR="008A5766" w14:paraId="13BF8349" w14:textId="77777777" w:rsidTr="00C311C4">
        <w:tc>
          <w:tcPr>
            <w:tcW w:w="9322" w:type="dxa"/>
            <w:gridSpan w:val="2"/>
          </w:tcPr>
          <w:p w14:paraId="5856C48F" w14:textId="15B630A3" w:rsidR="008A5766" w:rsidRPr="0037711C" w:rsidRDefault="008A5766" w:rsidP="00D27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11C">
              <w:rPr>
                <w:rFonts w:ascii="Arial" w:hAnsi="Arial" w:cs="Arial"/>
                <w:sz w:val="20"/>
                <w:szCs w:val="20"/>
              </w:rPr>
              <w:t xml:space="preserve">The President, </w:t>
            </w:r>
            <w:r w:rsidR="005A159D">
              <w:rPr>
                <w:rFonts w:ascii="Arial" w:hAnsi="Arial" w:cs="Arial"/>
                <w:sz w:val="20"/>
                <w:szCs w:val="20"/>
              </w:rPr>
              <w:t>Professor Richard Kitney</w:t>
            </w:r>
            <w:r w:rsidRPr="00377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85A">
              <w:rPr>
                <w:rFonts w:ascii="Arial" w:hAnsi="Arial" w:cs="Arial"/>
                <w:sz w:val="20"/>
                <w:szCs w:val="20"/>
              </w:rPr>
              <w:t xml:space="preserve">chaired </w:t>
            </w:r>
            <w:r w:rsidRPr="0037711C">
              <w:rPr>
                <w:rFonts w:ascii="Arial" w:hAnsi="Arial" w:cs="Arial"/>
                <w:sz w:val="20"/>
                <w:szCs w:val="20"/>
              </w:rPr>
              <w:t>the meeting</w:t>
            </w:r>
            <w:r w:rsidR="00B020AD">
              <w:rPr>
                <w:rFonts w:ascii="Arial" w:hAnsi="Arial" w:cs="Arial"/>
                <w:sz w:val="20"/>
                <w:szCs w:val="20"/>
              </w:rPr>
              <w:t>,</w:t>
            </w:r>
            <w:r w:rsidRPr="0037711C">
              <w:rPr>
                <w:rFonts w:ascii="Arial" w:hAnsi="Arial" w:cs="Arial"/>
                <w:sz w:val="20"/>
                <w:szCs w:val="20"/>
              </w:rPr>
              <w:t xml:space="preserve"> which was attended by </w:t>
            </w:r>
            <w:r w:rsidR="00A235B0" w:rsidRPr="0037711C">
              <w:rPr>
                <w:rFonts w:ascii="Arial" w:hAnsi="Arial" w:cs="Arial"/>
                <w:sz w:val="20"/>
                <w:szCs w:val="20"/>
              </w:rPr>
              <w:t>3</w:t>
            </w:r>
            <w:r w:rsidR="007656B2">
              <w:rPr>
                <w:rFonts w:ascii="Arial" w:hAnsi="Arial" w:cs="Arial"/>
                <w:sz w:val="20"/>
                <w:szCs w:val="20"/>
              </w:rPr>
              <w:t>3</w:t>
            </w:r>
            <w:r w:rsidR="00A235B0" w:rsidRPr="003771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11C">
              <w:rPr>
                <w:rFonts w:ascii="Arial" w:hAnsi="Arial" w:cs="Arial"/>
                <w:sz w:val="20"/>
                <w:szCs w:val="20"/>
              </w:rPr>
              <w:t xml:space="preserve">members.  </w:t>
            </w:r>
            <w:r w:rsidR="007656B2">
              <w:rPr>
                <w:rFonts w:ascii="Arial" w:hAnsi="Arial" w:cs="Arial"/>
                <w:sz w:val="20"/>
                <w:szCs w:val="20"/>
              </w:rPr>
              <w:t>Seven</w:t>
            </w:r>
            <w:r w:rsidR="00281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11C">
              <w:rPr>
                <w:rFonts w:ascii="Arial" w:hAnsi="Arial" w:cs="Arial"/>
                <w:sz w:val="20"/>
                <w:szCs w:val="20"/>
              </w:rPr>
              <w:t>apologies</w:t>
            </w:r>
            <w:r w:rsidR="00A235B0" w:rsidRPr="0037711C">
              <w:rPr>
                <w:rFonts w:ascii="Arial" w:hAnsi="Arial" w:cs="Arial"/>
                <w:sz w:val="20"/>
                <w:szCs w:val="20"/>
              </w:rPr>
              <w:t xml:space="preserve"> were received.</w:t>
            </w:r>
          </w:p>
        </w:tc>
      </w:tr>
      <w:tr w:rsidR="002D3938" w14:paraId="16C83D8B" w14:textId="77777777" w:rsidTr="00C311C4">
        <w:tc>
          <w:tcPr>
            <w:tcW w:w="9322" w:type="dxa"/>
            <w:gridSpan w:val="2"/>
          </w:tcPr>
          <w:p w14:paraId="351C3920" w14:textId="77777777" w:rsidR="002D3938" w:rsidRPr="00C311C4" w:rsidRDefault="003E3FD8" w:rsidP="00C31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C311C4" w:rsidRPr="008E5405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http://www.cgca.org.uk</w:t>
              </w:r>
            </w:hyperlink>
            <w:r w:rsidR="00C311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AEDCAD3" w14:textId="77777777" w:rsidR="008A5766" w:rsidRDefault="008A5766">
      <w:pPr>
        <w:sectPr w:rsidR="008A5766" w:rsidSect="00B020AD">
          <w:pgSz w:w="11906" w:h="16838"/>
          <w:pgMar w:top="1440" w:right="1440" w:bottom="720" w:left="1440" w:header="706" w:footer="706" w:gutter="0"/>
          <w:cols w:space="708"/>
          <w:docGrid w:linePitch="360"/>
        </w:sectPr>
      </w:pPr>
    </w:p>
    <w:tbl>
      <w:tblPr>
        <w:tblStyle w:val="TableGrid"/>
        <w:tblW w:w="450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059"/>
      </w:tblGrid>
      <w:tr w:rsidR="008A5766" w14:paraId="6D70B21D" w14:textId="77777777" w:rsidTr="000077B2">
        <w:tc>
          <w:tcPr>
            <w:tcW w:w="444" w:type="dxa"/>
          </w:tcPr>
          <w:p w14:paraId="2F8AC583" w14:textId="77777777" w:rsidR="008A5766" w:rsidRDefault="00C75F2E">
            <w:r>
              <w:t>1</w:t>
            </w:r>
          </w:p>
        </w:tc>
        <w:tc>
          <w:tcPr>
            <w:tcW w:w="4059" w:type="dxa"/>
          </w:tcPr>
          <w:p w14:paraId="79C809A7" w14:textId="27E76505" w:rsidR="008A5766" w:rsidRPr="00F919C3" w:rsidRDefault="00C75F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19C3">
              <w:rPr>
                <w:rFonts w:ascii="Arial" w:hAnsi="Arial" w:cs="Arial"/>
                <w:b/>
                <w:sz w:val="18"/>
                <w:szCs w:val="18"/>
              </w:rPr>
              <w:t xml:space="preserve">Minutes of AGM held on </w:t>
            </w:r>
            <w:r w:rsidR="005A159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656B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919C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F919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6A1C">
              <w:rPr>
                <w:rFonts w:ascii="Arial" w:hAnsi="Arial" w:cs="Arial"/>
                <w:b/>
                <w:sz w:val="18"/>
                <w:szCs w:val="18"/>
              </w:rPr>
              <w:t>June</w:t>
            </w:r>
            <w:r w:rsidRPr="00F919C3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7656B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14:paraId="0A274E6C" w14:textId="77777777" w:rsidR="00C75F2E" w:rsidRDefault="00C75F2E">
            <w:pPr>
              <w:rPr>
                <w:rFonts w:ascii="Arial" w:hAnsi="Arial" w:cs="Arial"/>
                <w:sz w:val="18"/>
                <w:szCs w:val="18"/>
              </w:rPr>
            </w:pPr>
            <w:r w:rsidRPr="00F919C3">
              <w:rPr>
                <w:rFonts w:ascii="Arial" w:hAnsi="Arial" w:cs="Arial"/>
                <w:sz w:val="18"/>
                <w:szCs w:val="18"/>
              </w:rPr>
              <w:t xml:space="preserve">The minutes of this meeting </w:t>
            </w:r>
            <w:r w:rsidR="00222DA5">
              <w:rPr>
                <w:rFonts w:ascii="Arial" w:hAnsi="Arial" w:cs="Arial"/>
                <w:sz w:val="18"/>
                <w:szCs w:val="18"/>
              </w:rPr>
              <w:t xml:space="preserve">were approved </w:t>
            </w:r>
            <w:r w:rsidR="00D27089">
              <w:rPr>
                <w:rFonts w:ascii="Arial" w:hAnsi="Arial" w:cs="Arial"/>
                <w:sz w:val="18"/>
                <w:szCs w:val="18"/>
              </w:rPr>
              <w:t>and</w:t>
            </w:r>
            <w:r w:rsidR="00222D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19C3">
              <w:rPr>
                <w:rFonts w:ascii="Arial" w:hAnsi="Arial" w:cs="Arial"/>
                <w:sz w:val="18"/>
                <w:szCs w:val="18"/>
              </w:rPr>
              <w:t>were signed as a true record.</w:t>
            </w:r>
          </w:p>
          <w:p w14:paraId="20F8375D" w14:textId="77777777" w:rsidR="000077B2" w:rsidRPr="00F919C3" w:rsidRDefault="000077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766" w14:paraId="12FE1264" w14:textId="77777777" w:rsidTr="000077B2">
        <w:tc>
          <w:tcPr>
            <w:tcW w:w="444" w:type="dxa"/>
          </w:tcPr>
          <w:p w14:paraId="176DFFBE" w14:textId="77777777" w:rsidR="008A5766" w:rsidRDefault="00D27089" w:rsidP="00D27089">
            <w:r>
              <w:t>2</w:t>
            </w:r>
          </w:p>
        </w:tc>
        <w:tc>
          <w:tcPr>
            <w:tcW w:w="4059" w:type="dxa"/>
          </w:tcPr>
          <w:p w14:paraId="71F8E394" w14:textId="77777777" w:rsidR="00222DA5" w:rsidRPr="00F919C3" w:rsidRDefault="00222DA5" w:rsidP="00222D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19C3">
              <w:rPr>
                <w:rFonts w:ascii="Arial" w:hAnsi="Arial" w:cs="Arial"/>
                <w:b/>
                <w:sz w:val="18"/>
                <w:szCs w:val="18"/>
              </w:rPr>
              <w:t>President’s Review</w:t>
            </w:r>
          </w:p>
          <w:p w14:paraId="4597D339" w14:textId="514BF41E" w:rsidR="009903F6" w:rsidRDefault="009903F6" w:rsidP="00EA1B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7E5FB5" w14:textId="300E4A60" w:rsidR="0030384D" w:rsidRDefault="00906A1C" w:rsidP="00EA1B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President </w:t>
            </w:r>
            <w:r w:rsidR="007656B2">
              <w:rPr>
                <w:rFonts w:ascii="Arial" w:hAnsi="Arial" w:cs="Arial"/>
                <w:sz w:val="18"/>
                <w:szCs w:val="18"/>
              </w:rPr>
              <w:t xml:space="preserve">presented a review of the last year’s activities. </w:t>
            </w:r>
            <w:r w:rsidR="005A15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39B689" w14:textId="77777777" w:rsidR="0030384D" w:rsidRDefault="005A159D" w:rsidP="00EA1B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Richard thanked Peter Chase, Nigel Cresswell and other committee members for their support. </w:t>
            </w:r>
          </w:p>
          <w:p w14:paraId="15BA10F3" w14:textId="77777777" w:rsidR="0030384D" w:rsidRDefault="0030384D" w:rsidP="00EA1B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24408B" w14:textId="7819D576" w:rsidR="0030384D" w:rsidRDefault="005A159D" w:rsidP="00EA1B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CGCA activity </w:t>
            </w:r>
            <w:r w:rsidR="007656B2">
              <w:rPr>
                <w:rFonts w:ascii="Arial" w:hAnsi="Arial" w:cs="Arial"/>
                <w:sz w:val="18"/>
                <w:szCs w:val="18"/>
              </w:rPr>
              <w:t xml:space="preserve">with CGCU </w:t>
            </w:r>
            <w:r>
              <w:rPr>
                <w:rFonts w:ascii="Arial" w:hAnsi="Arial" w:cs="Arial"/>
                <w:sz w:val="18"/>
                <w:szCs w:val="18"/>
              </w:rPr>
              <w:t xml:space="preserve">had included </w:t>
            </w:r>
            <w:r w:rsidR="007656B2">
              <w:rPr>
                <w:rFonts w:ascii="Arial" w:hAnsi="Arial" w:cs="Arial"/>
                <w:sz w:val="18"/>
                <w:szCs w:val="18"/>
              </w:rPr>
              <w:t xml:space="preserve">a number of </w:t>
            </w:r>
            <w:r w:rsidR="00001624">
              <w:rPr>
                <w:rFonts w:ascii="Arial" w:hAnsi="Arial" w:cs="Arial"/>
                <w:sz w:val="18"/>
                <w:szCs w:val="18"/>
              </w:rPr>
              <w:t>Departmental level career guidance</w:t>
            </w:r>
            <w:r w:rsidR="007656B2">
              <w:rPr>
                <w:rFonts w:ascii="Arial" w:hAnsi="Arial" w:cs="Arial"/>
                <w:sz w:val="18"/>
                <w:szCs w:val="18"/>
              </w:rPr>
              <w:t xml:space="preserve"> evenings.</w:t>
            </w:r>
            <w:r w:rsidR="00001624">
              <w:rPr>
                <w:rFonts w:ascii="Arial" w:hAnsi="Arial" w:cs="Arial"/>
                <w:sz w:val="18"/>
                <w:szCs w:val="18"/>
              </w:rPr>
              <w:t xml:space="preserve"> Replacing the lost Honour Shields and making the ones never commissioned is </w:t>
            </w:r>
            <w:r w:rsidR="007656B2">
              <w:rPr>
                <w:rFonts w:ascii="Arial" w:hAnsi="Arial" w:cs="Arial"/>
                <w:sz w:val="18"/>
                <w:szCs w:val="18"/>
              </w:rPr>
              <w:t xml:space="preserve">continued to be an issue. While making the shields was in hand, where to display them remained the subject of discussions with College. </w:t>
            </w:r>
            <w:r w:rsidR="000016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1CE16D" w14:textId="1E28FAA5" w:rsidR="00001624" w:rsidRDefault="00001624" w:rsidP="00EA1B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 thanked Eilidh and Nicola from the Alumni Relations team for their support.</w:t>
            </w:r>
          </w:p>
          <w:p w14:paraId="20118B3F" w14:textId="07F6C2B1" w:rsidR="0030384D" w:rsidRDefault="007656B2" w:rsidP="009834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Transforming CGCA to a Company Limited by Guarentee had been the major effort. This was successfully completed on the stroke of midnight 31</w:t>
            </w:r>
            <w:r w:rsidRPr="007656B2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December. The President thanked Roger Venables for his invaluable support and efforts through the process.</w:t>
            </w:r>
            <w:r w:rsidR="000016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BCC097" w14:textId="02E9CBD1" w:rsidR="0030384D" w:rsidRDefault="00001624" w:rsidP="009834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Both issues of IE were excellent, with key information and</w:t>
            </w:r>
            <w:r w:rsidR="007656B2">
              <w:rPr>
                <w:rFonts w:ascii="Arial" w:hAnsi="Arial" w:cs="Arial"/>
                <w:sz w:val="18"/>
                <w:szCs w:val="18"/>
              </w:rPr>
              <w:t xml:space="preserve"> articles, and </w:t>
            </w:r>
            <w:r>
              <w:rPr>
                <w:rFonts w:ascii="Arial" w:hAnsi="Arial" w:cs="Arial"/>
                <w:sz w:val="18"/>
                <w:szCs w:val="18"/>
              </w:rPr>
              <w:t xml:space="preserve">he thanked Peter and Allison Buck for their work. </w:t>
            </w:r>
          </w:p>
          <w:p w14:paraId="2CB26C03" w14:textId="36F10983" w:rsidR="0030384D" w:rsidRDefault="00001624" w:rsidP="009834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Annual Dinner in February was a great success with 12</w:t>
            </w:r>
            <w:r w:rsidR="007656B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attendees, including many students. The President thanked Colin Kerr</w:t>
            </w:r>
            <w:r w:rsidR="007656B2">
              <w:rPr>
                <w:rFonts w:ascii="Arial" w:hAnsi="Arial" w:cs="Arial"/>
                <w:sz w:val="18"/>
                <w:szCs w:val="18"/>
              </w:rPr>
              <w:t xml:space="preserve"> and Alumni Relations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7656B2">
              <w:rPr>
                <w:rFonts w:ascii="Arial" w:hAnsi="Arial" w:cs="Arial"/>
                <w:sz w:val="18"/>
                <w:szCs w:val="18"/>
              </w:rPr>
              <w:t xml:space="preserve">their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on the Dinner.  </w:t>
            </w:r>
          </w:p>
          <w:p w14:paraId="639C7CA4" w14:textId="02031697" w:rsidR="0030384D" w:rsidRDefault="00331808" w:rsidP="009834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5 &amp; 10 year reunion</w:t>
            </w:r>
            <w:r w:rsidR="000E6D39">
              <w:rPr>
                <w:rFonts w:ascii="Arial" w:hAnsi="Arial" w:cs="Arial"/>
                <w:sz w:val="18"/>
                <w:szCs w:val="18"/>
              </w:rPr>
              <w:t xml:space="preserve">, held at the Polish Club </w:t>
            </w:r>
            <w:r>
              <w:rPr>
                <w:rFonts w:ascii="Arial" w:hAnsi="Arial" w:cs="Arial"/>
                <w:sz w:val="18"/>
                <w:szCs w:val="18"/>
              </w:rPr>
              <w:t xml:space="preserve"> was </w:t>
            </w:r>
            <w:r w:rsidR="000E6D39">
              <w:rPr>
                <w:rFonts w:ascii="Arial" w:hAnsi="Arial" w:cs="Arial"/>
                <w:sz w:val="18"/>
                <w:szCs w:val="18"/>
              </w:rPr>
              <w:t xml:space="preserve">a great success and the President thanked Peter Chase for organising the lunch. </w:t>
            </w:r>
          </w:p>
          <w:p w14:paraId="1123E4E4" w14:textId="55434E74" w:rsidR="0030384D" w:rsidRDefault="00331808" w:rsidP="009834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OC Trust had a very successful year distributing £55K to 180 students</w:t>
            </w:r>
            <w:r w:rsidR="000E6D39">
              <w:rPr>
                <w:rFonts w:ascii="Arial" w:hAnsi="Arial" w:cs="Arial"/>
                <w:sz w:val="18"/>
                <w:szCs w:val="18"/>
              </w:rPr>
              <w:t>, a</w:t>
            </w:r>
            <w:r>
              <w:rPr>
                <w:rFonts w:ascii="Arial" w:hAnsi="Arial" w:cs="Arial"/>
                <w:sz w:val="18"/>
                <w:szCs w:val="18"/>
              </w:rPr>
              <w:t>s well as making many student awards for non-academic activities.</w:t>
            </w:r>
          </w:p>
          <w:p w14:paraId="5F667ECE" w14:textId="2910BF45" w:rsidR="00D467EC" w:rsidRDefault="00331808" w:rsidP="009834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30384D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brie</w:t>
            </w:r>
            <w:r w:rsidR="0030384D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look to the future Richard identified alumni/student events at Departmental level, increasing student membership and working with the Faculty as priorities. </w:t>
            </w:r>
          </w:p>
          <w:p w14:paraId="42DF7E53" w14:textId="4CCE41A2" w:rsidR="00E64E67" w:rsidRPr="00F919C3" w:rsidRDefault="00E64E67" w:rsidP="009834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766" w14:paraId="57CF133A" w14:textId="77777777" w:rsidTr="000077B2">
        <w:tc>
          <w:tcPr>
            <w:tcW w:w="444" w:type="dxa"/>
          </w:tcPr>
          <w:p w14:paraId="0D2EFD25" w14:textId="0CB38BE1" w:rsidR="008A5766" w:rsidRDefault="00CA414B" w:rsidP="00CA414B">
            <w:r>
              <w:t xml:space="preserve"> </w:t>
            </w:r>
            <w:r w:rsidR="00906A1C">
              <w:t>3</w:t>
            </w:r>
          </w:p>
        </w:tc>
        <w:tc>
          <w:tcPr>
            <w:tcW w:w="4059" w:type="dxa"/>
          </w:tcPr>
          <w:p w14:paraId="5EB23C99" w14:textId="45474866" w:rsidR="00EA1B14" w:rsidRPr="00F919C3" w:rsidRDefault="00EA1B14" w:rsidP="00EA1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19C3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0E6D3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919C3">
              <w:rPr>
                <w:rFonts w:ascii="Arial" w:hAnsi="Arial" w:cs="Arial"/>
                <w:b/>
                <w:sz w:val="18"/>
                <w:szCs w:val="18"/>
              </w:rPr>
              <w:t xml:space="preserve"> Accounts and Balance Sheet</w:t>
            </w:r>
          </w:p>
          <w:p w14:paraId="76CB9059" w14:textId="34DAB472" w:rsidR="00EA1B14" w:rsidRDefault="00EA1B14" w:rsidP="00EA1B14">
            <w:pPr>
              <w:rPr>
                <w:rFonts w:ascii="Arial" w:hAnsi="Arial" w:cs="Arial"/>
                <w:sz w:val="18"/>
                <w:szCs w:val="18"/>
              </w:rPr>
            </w:pPr>
            <w:r w:rsidRPr="00F919C3">
              <w:rPr>
                <w:rFonts w:ascii="Arial" w:hAnsi="Arial" w:cs="Arial"/>
                <w:sz w:val="18"/>
                <w:szCs w:val="18"/>
              </w:rPr>
              <w:t xml:space="preserve">Hon Treasurer, Peter Chase, presented the accounts. </w:t>
            </w:r>
            <w:r w:rsidR="000E6D39">
              <w:rPr>
                <w:rFonts w:ascii="Arial" w:hAnsi="Arial" w:cs="Arial"/>
                <w:sz w:val="18"/>
                <w:szCs w:val="18"/>
              </w:rPr>
              <w:t>Investments had dipped mid-year but have since recovered. In general, events did well during the year requiring less in subsidies.</w:t>
            </w:r>
            <w:r w:rsidR="00641696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F919C3">
              <w:rPr>
                <w:rFonts w:ascii="Arial" w:hAnsi="Arial" w:cs="Arial"/>
                <w:sz w:val="18"/>
                <w:szCs w:val="18"/>
              </w:rPr>
              <w:t xml:space="preserve">he accounts were </w:t>
            </w:r>
            <w:r w:rsidR="00CA414B">
              <w:rPr>
                <w:rFonts w:ascii="Arial" w:hAnsi="Arial" w:cs="Arial"/>
                <w:sz w:val="18"/>
                <w:szCs w:val="18"/>
              </w:rPr>
              <w:t>approved</w:t>
            </w:r>
            <w:r w:rsidR="00641696">
              <w:rPr>
                <w:rFonts w:ascii="Arial" w:hAnsi="Arial" w:cs="Arial"/>
                <w:sz w:val="18"/>
                <w:szCs w:val="18"/>
              </w:rPr>
              <w:t xml:space="preserve"> by the meeting.</w:t>
            </w:r>
          </w:p>
          <w:p w14:paraId="7A6D8D35" w14:textId="77777777" w:rsidR="000077B2" w:rsidRPr="00F919C3" w:rsidRDefault="000077B2" w:rsidP="00EA1B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766" w14:paraId="36A601B2" w14:textId="77777777" w:rsidTr="000077B2">
        <w:tc>
          <w:tcPr>
            <w:tcW w:w="444" w:type="dxa"/>
          </w:tcPr>
          <w:p w14:paraId="3E218458" w14:textId="1B51074F" w:rsidR="008A5766" w:rsidRDefault="00906A1C">
            <w:r>
              <w:t>4</w:t>
            </w:r>
          </w:p>
        </w:tc>
        <w:tc>
          <w:tcPr>
            <w:tcW w:w="4059" w:type="dxa"/>
          </w:tcPr>
          <w:p w14:paraId="26DEE981" w14:textId="77777777" w:rsidR="00EA3DF0" w:rsidRPr="00EA3DF0" w:rsidRDefault="00EA3DF0" w:rsidP="00EA3D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3DF0">
              <w:rPr>
                <w:rFonts w:ascii="Arial" w:hAnsi="Arial" w:cs="Arial"/>
                <w:b/>
                <w:sz w:val="18"/>
                <w:szCs w:val="18"/>
              </w:rPr>
              <w:t>Appointment of Auditors</w:t>
            </w:r>
          </w:p>
          <w:p w14:paraId="7B5BB133" w14:textId="690738E2" w:rsidR="00EA3DF0" w:rsidRDefault="00CA414B" w:rsidP="006416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Peter Chase</w:t>
            </w:r>
            <w:r w:rsidR="00EA3DF0">
              <w:rPr>
                <w:rFonts w:ascii="Arial" w:hAnsi="Arial" w:cs="Arial"/>
                <w:sz w:val="18"/>
                <w:szCs w:val="18"/>
              </w:rPr>
              <w:t xml:space="preserve"> proposed Messrs Cooper Gibson &amp; Co be appointed as auditors until the next </w:t>
            </w:r>
            <w:r w:rsidR="00EA3DF0">
              <w:rPr>
                <w:rFonts w:ascii="Arial" w:hAnsi="Arial" w:cs="Arial"/>
                <w:sz w:val="18"/>
                <w:szCs w:val="18"/>
              </w:rPr>
              <w:t>AGM in 20</w:t>
            </w:r>
            <w:r w:rsidR="000E6D39">
              <w:rPr>
                <w:rFonts w:ascii="Arial" w:hAnsi="Arial" w:cs="Arial"/>
                <w:sz w:val="18"/>
                <w:szCs w:val="18"/>
              </w:rPr>
              <w:t>20</w:t>
            </w:r>
            <w:r w:rsidR="00EA3DF0">
              <w:rPr>
                <w:rFonts w:ascii="Arial" w:hAnsi="Arial" w:cs="Arial"/>
                <w:sz w:val="18"/>
                <w:szCs w:val="18"/>
              </w:rPr>
              <w:t xml:space="preserve">.  This was </w:t>
            </w:r>
            <w:r w:rsidR="00641696">
              <w:rPr>
                <w:rFonts w:ascii="Arial" w:hAnsi="Arial" w:cs="Arial"/>
                <w:sz w:val="18"/>
                <w:szCs w:val="18"/>
              </w:rPr>
              <w:t xml:space="preserve">approved by the meeting. </w:t>
            </w:r>
          </w:p>
          <w:p w14:paraId="28328F09" w14:textId="028675A3" w:rsidR="0030384D" w:rsidRPr="00F919C3" w:rsidRDefault="0030384D" w:rsidP="006416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766" w14:paraId="2B65979B" w14:textId="77777777" w:rsidTr="000077B2">
        <w:tc>
          <w:tcPr>
            <w:tcW w:w="444" w:type="dxa"/>
          </w:tcPr>
          <w:p w14:paraId="199BD0B3" w14:textId="403FCBE6" w:rsidR="008A5766" w:rsidRDefault="00641696" w:rsidP="00CA414B">
            <w:r>
              <w:t>5</w:t>
            </w:r>
          </w:p>
        </w:tc>
        <w:tc>
          <w:tcPr>
            <w:tcW w:w="4059" w:type="dxa"/>
          </w:tcPr>
          <w:p w14:paraId="09A21E00" w14:textId="77777777" w:rsidR="000077B2" w:rsidRPr="00EA1B14" w:rsidRDefault="00EA1B14" w:rsidP="00EA1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1B14">
              <w:rPr>
                <w:rFonts w:ascii="Arial" w:hAnsi="Arial" w:cs="Arial"/>
                <w:b/>
                <w:sz w:val="18"/>
                <w:szCs w:val="18"/>
              </w:rPr>
              <w:t>Election of Officers and Committee Members</w:t>
            </w:r>
          </w:p>
        </w:tc>
      </w:tr>
      <w:tr w:rsidR="00874129" w14:paraId="64D3210A" w14:textId="77777777" w:rsidTr="000077B2">
        <w:tc>
          <w:tcPr>
            <w:tcW w:w="444" w:type="dxa"/>
          </w:tcPr>
          <w:p w14:paraId="2591A914" w14:textId="41E3C280" w:rsidR="00874129" w:rsidRDefault="00641696" w:rsidP="00874129">
            <w:r>
              <w:t>5a</w:t>
            </w:r>
          </w:p>
        </w:tc>
        <w:tc>
          <w:tcPr>
            <w:tcW w:w="4059" w:type="dxa"/>
          </w:tcPr>
          <w:p w14:paraId="1A24E438" w14:textId="77777777" w:rsidR="00874129" w:rsidRDefault="00D467EC" w:rsidP="008741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Nigel Cresswell was elected as Hon Sec, and Peter Chase was elected as Hon Treas.</w:t>
            </w:r>
          </w:p>
          <w:p w14:paraId="60101A70" w14:textId="07A9DA35" w:rsidR="0030384D" w:rsidRPr="00F919C3" w:rsidRDefault="0030384D" w:rsidP="008741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643" w14:paraId="0B6D6818" w14:textId="77777777" w:rsidTr="00012E38">
        <w:trPr>
          <w:trHeight w:val="4173"/>
        </w:trPr>
        <w:tc>
          <w:tcPr>
            <w:tcW w:w="444" w:type="dxa"/>
          </w:tcPr>
          <w:p w14:paraId="12A75B1F" w14:textId="334A9CFC" w:rsidR="00AA1643" w:rsidRDefault="00641696" w:rsidP="00874129">
            <w:r>
              <w:t>5b</w:t>
            </w:r>
          </w:p>
          <w:p w14:paraId="395F699D" w14:textId="77777777" w:rsidR="00AA1643" w:rsidRDefault="00AA1643" w:rsidP="001C7FDC"/>
        </w:tc>
        <w:tc>
          <w:tcPr>
            <w:tcW w:w="4059" w:type="dxa"/>
          </w:tcPr>
          <w:p w14:paraId="1C636C1A" w14:textId="1926509A" w:rsidR="00AA1643" w:rsidRDefault="00D467EC" w:rsidP="008741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following people were elected to the other officer posts as follows:</w:t>
            </w:r>
          </w:p>
          <w:p w14:paraId="6DEED1F3" w14:textId="5AFC32F1" w:rsidR="00413435" w:rsidRDefault="00413435" w:rsidP="00874129">
            <w:pPr>
              <w:rPr>
                <w:rFonts w:ascii="Arial" w:hAnsi="Arial" w:cs="Arial"/>
                <w:sz w:val="18"/>
                <w:szCs w:val="18"/>
              </w:rPr>
            </w:pPr>
            <w:r w:rsidRPr="00413435">
              <w:rPr>
                <w:rFonts w:ascii="Arial" w:hAnsi="Arial" w:cs="Arial"/>
                <w:b/>
                <w:bCs/>
                <w:sz w:val="18"/>
                <w:szCs w:val="18"/>
              </w:rPr>
              <w:t>Dep Hon Treas</w:t>
            </w:r>
            <w:r>
              <w:rPr>
                <w:rFonts w:ascii="Arial" w:hAnsi="Arial" w:cs="Arial"/>
                <w:sz w:val="18"/>
                <w:szCs w:val="18"/>
              </w:rPr>
              <w:t>: Andrew Hill</w:t>
            </w:r>
          </w:p>
          <w:p w14:paraId="183B23A4" w14:textId="6BF2743E" w:rsidR="00413435" w:rsidRDefault="00413435" w:rsidP="00874129">
            <w:pPr>
              <w:rPr>
                <w:rFonts w:ascii="Arial" w:hAnsi="Arial" w:cs="Arial"/>
                <w:sz w:val="18"/>
                <w:szCs w:val="18"/>
              </w:rPr>
            </w:pPr>
            <w:r w:rsidRPr="00413435">
              <w:rPr>
                <w:rFonts w:ascii="Arial" w:hAnsi="Arial" w:cs="Arial"/>
                <w:b/>
                <w:bCs/>
                <w:sz w:val="18"/>
                <w:szCs w:val="18"/>
              </w:rPr>
              <w:t>Dep Hon Sec</w:t>
            </w:r>
            <w:r>
              <w:rPr>
                <w:rFonts w:ascii="Arial" w:hAnsi="Arial" w:cs="Arial"/>
                <w:sz w:val="18"/>
                <w:szCs w:val="18"/>
              </w:rPr>
              <w:t>: Milia Hasbani</w:t>
            </w:r>
          </w:p>
          <w:p w14:paraId="0DCA133A" w14:textId="77777777" w:rsidR="00AA1643" w:rsidRDefault="00AA1643" w:rsidP="00874129">
            <w:pPr>
              <w:rPr>
                <w:rFonts w:ascii="Arial" w:hAnsi="Arial" w:cs="Arial"/>
                <w:sz w:val="18"/>
                <w:szCs w:val="18"/>
              </w:rPr>
            </w:pPr>
            <w:r w:rsidRPr="00DD09FD">
              <w:rPr>
                <w:rFonts w:ascii="Arial" w:hAnsi="Arial" w:cs="Arial"/>
                <w:b/>
                <w:sz w:val="18"/>
                <w:szCs w:val="18"/>
              </w:rPr>
              <w:t>Younger Members Secretary:</w:t>
            </w:r>
            <w:r>
              <w:rPr>
                <w:rFonts w:ascii="Arial" w:hAnsi="Arial" w:cs="Arial"/>
                <w:sz w:val="18"/>
                <w:szCs w:val="18"/>
              </w:rPr>
              <w:t xml:space="preserve"> Tim Munday.</w:t>
            </w:r>
          </w:p>
          <w:p w14:paraId="1C5053A4" w14:textId="77777777" w:rsidR="00AA1643" w:rsidRDefault="00AA1643" w:rsidP="00874129">
            <w:pPr>
              <w:rPr>
                <w:rFonts w:ascii="Arial" w:hAnsi="Arial" w:cs="Arial"/>
                <w:sz w:val="18"/>
                <w:szCs w:val="18"/>
              </w:rPr>
            </w:pPr>
            <w:r w:rsidRPr="00DD09FD">
              <w:rPr>
                <w:rFonts w:ascii="Arial" w:hAnsi="Arial" w:cs="Arial"/>
                <w:b/>
                <w:sz w:val="18"/>
                <w:szCs w:val="18"/>
              </w:rPr>
              <w:t>Annual Dinner Event Manager</w:t>
            </w:r>
            <w:r>
              <w:rPr>
                <w:rFonts w:ascii="Arial" w:hAnsi="Arial" w:cs="Arial"/>
                <w:sz w:val="18"/>
                <w:szCs w:val="18"/>
              </w:rPr>
              <w:t>: Colin Kerr.</w:t>
            </w:r>
          </w:p>
          <w:p w14:paraId="50A57D90" w14:textId="77777777" w:rsidR="00AA1643" w:rsidRDefault="00AA1643" w:rsidP="00874129">
            <w:pPr>
              <w:rPr>
                <w:rFonts w:ascii="Arial" w:hAnsi="Arial" w:cs="Arial"/>
                <w:sz w:val="18"/>
                <w:szCs w:val="18"/>
              </w:rPr>
            </w:pPr>
            <w:r w:rsidRPr="00DD09FD">
              <w:rPr>
                <w:rFonts w:ascii="Arial" w:hAnsi="Arial" w:cs="Arial"/>
                <w:b/>
                <w:sz w:val="18"/>
                <w:szCs w:val="18"/>
              </w:rPr>
              <w:t>Decade Reunion Event Manager</w:t>
            </w:r>
            <w:r>
              <w:rPr>
                <w:rFonts w:ascii="Arial" w:hAnsi="Arial" w:cs="Arial"/>
                <w:sz w:val="18"/>
                <w:szCs w:val="18"/>
              </w:rPr>
              <w:t>: Peter Chase.</w:t>
            </w:r>
          </w:p>
          <w:p w14:paraId="77CEE5FC" w14:textId="77777777" w:rsidR="00AA1643" w:rsidRDefault="00AA1643" w:rsidP="00874129">
            <w:pPr>
              <w:rPr>
                <w:rFonts w:ascii="Arial" w:hAnsi="Arial" w:cs="Arial"/>
                <w:sz w:val="18"/>
                <w:szCs w:val="18"/>
              </w:rPr>
            </w:pPr>
            <w:r w:rsidRPr="00DD09FD">
              <w:rPr>
                <w:rFonts w:ascii="Arial" w:hAnsi="Arial" w:cs="Arial"/>
                <w:b/>
                <w:sz w:val="18"/>
                <w:szCs w:val="18"/>
              </w:rPr>
              <w:t>Managing Editor IE:</w:t>
            </w:r>
            <w:r>
              <w:rPr>
                <w:rFonts w:ascii="Arial" w:hAnsi="Arial" w:cs="Arial"/>
                <w:sz w:val="18"/>
                <w:szCs w:val="18"/>
              </w:rPr>
              <w:t xml:space="preserve"> Peter Buck.</w:t>
            </w:r>
          </w:p>
          <w:p w14:paraId="5759EB3B" w14:textId="77777777" w:rsidR="00AA1643" w:rsidRDefault="00AA1643" w:rsidP="00874129">
            <w:pPr>
              <w:rPr>
                <w:rFonts w:ascii="Arial" w:hAnsi="Arial" w:cs="Arial"/>
                <w:sz w:val="18"/>
                <w:szCs w:val="18"/>
              </w:rPr>
            </w:pPr>
            <w:r w:rsidRPr="00AA1643">
              <w:rPr>
                <w:rFonts w:ascii="Arial" w:hAnsi="Arial" w:cs="Arial"/>
                <w:b/>
                <w:sz w:val="18"/>
                <w:szCs w:val="18"/>
              </w:rPr>
              <w:t>Events Coordinator</w:t>
            </w:r>
            <w:r>
              <w:rPr>
                <w:rFonts w:ascii="Arial" w:hAnsi="Arial" w:cs="Arial"/>
                <w:sz w:val="18"/>
                <w:szCs w:val="18"/>
              </w:rPr>
              <w:t>: Charles Parry.</w:t>
            </w:r>
          </w:p>
          <w:p w14:paraId="2FA22BD9" w14:textId="77777777" w:rsidR="002813CF" w:rsidRDefault="002813CF" w:rsidP="008741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78EF82" w14:textId="77777777" w:rsidR="00AA1643" w:rsidRPr="00AA1643" w:rsidRDefault="00AA1643" w:rsidP="008741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129">
              <w:rPr>
                <w:rFonts w:ascii="Arial" w:hAnsi="Arial" w:cs="Arial"/>
                <w:b/>
                <w:sz w:val="18"/>
                <w:szCs w:val="18"/>
              </w:rPr>
              <w:t xml:space="preserve">Departmental Representatives: </w:t>
            </w:r>
          </w:p>
          <w:p w14:paraId="599DF12F" w14:textId="514A17F2" w:rsidR="008035FE" w:rsidRDefault="008035FE" w:rsidP="00C0590E">
            <w:pPr>
              <w:tabs>
                <w:tab w:val="left" w:pos="171"/>
                <w:tab w:val="left" w:pos="360"/>
                <w:tab w:val="left" w:pos="720"/>
                <w:tab w:val="left" w:pos="1080"/>
                <w:tab w:val="left" w:pos="198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right" w:pos="9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Aero Engineering: </w:t>
            </w:r>
            <w:r w:rsidRPr="008035FE">
              <w:rPr>
                <w:rFonts w:ascii="Arial" w:hAnsi="Arial" w:cs="Arial"/>
                <w:sz w:val="18"/>
                <w:szCs w:val="18"/>
              </w:rPr>
              <w:t>Tim Munday</w:t>
            </w:r>
          </w:p>
          <w:p w14:paraId="2285705D" w14:textId="15B4692F" w:rsidR="00641696" w:rsidRPr="0030384D" w:rsidRDefault="00641696" w:rsidP="00C0590E">
            <w:pPr>
              <w:tabs>
                <w:tab w:val="left" w:pos="171"/>
                <w:tab w:val="left" w:pos="360"/>
                <w:tab w:val="left" w:pos="720"/>
                <w:tab w:val="left" w:pos="1080"/>
                <w:tab w:val="left" w:pos="198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right" w:pos="9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Bioengineering:</w:t>
            </w:r>
            <w:r w:rsidR="00A90D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90D96" w:rsidRPr="0030384D">
              <w:rPr>
                <w:rFonts w:ascii="Arial" w:hAnsi="Arial" w:cs="Arial"/>
                <w:sz w:val="18"/>
                <w:szCs w:val="18"/>
              </w:rPr>
              <w:t>vacancy</w:t>
            </w:r>
          </w:p>
          <w:p w14:paraId="69893999" w14:textId="48BEC525" w:rsidR="00AA1643" w:rsidRDefault="00AA1643" w:rsidP="00C0590E">
            <w:pPr>
              <w:tabs>
                <w:tab w:val="left" w:pos="171"/>
                <w:tab w:val="left" w:pos="360"/>
                <w:tab w:val="left" w:pos="720"/>
                <w:tab w:val="left" w:pos="1080"/>
                <w:tab w:val="left" w:pos="198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right" w:pos="9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590E">
              <w:rPr>
                <w:rFonts w:ascii="Arial" w:hAnsi="Arial" w:cs="Arial"/>
                <w:b/>
                <w:sz w:val="18"/>
                <w:szCs w:val="18"/>
              </w:rPr>
              <w:t>Chemical Engineering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Judith Hackitt and </w:t>
            </w:r>
            <w:r w:rsidRPr="00C0590E">
              <w:rPr>
                <w:rFonts w:ascii="Arial" w:hAnsi="Arial" w:cs="Arial"/>
                <w:sz w:val="18"/>
                <w:szCs w:val="18"/>
              </w:rPr>
              <w:t>Peter Lynch</w:t>
            </w:r>
          </w:p>
          <w:p w14:paraId="507387A9" w14:textId="000C65EE" w:rsidR="00AA1643" w:rsidRDefault="00AA1643" w:rsidP="00C0590E">
            <w:pPr>
              <w:tabs>
                <w:tab w:val="left" w:pos="171"/>
                <w:tab w:val="left" w:pos="360"/>
                <w:tab w:val="left" w:pos="720"/>
                <w:tab w:val="left" w:pos="1080"/>
                <w:tab w:val="left" w:pos="198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right" w:pos="9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590E">
              <w:rPr>
                <w:rFonts w:ascii="Arial" w:hAnsi="Arial" w:cs="Arial"/>
                <w:b/>
                <w:sz w:val="18"/>
                <w:szCs w:val="18"/>
              </w:rPr>
              <w:t>Civil &amp; Environmental Engineering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C0590E">
              <w:rPr>
                <w:rFonts w:ascii="Arial" w:hAnsi="Arial" w:cs="Arial"/>
                <w:sz w:val="18"/>
                <w:szCs w:val="18"/>
              </w:rPr>
              <w:t>Atula Abeysekera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C0590E">
              <w:rPr>
                <w:rFonts w:ascii="Arial" w:hAnsi="Arial" w:cs="Arial"/>
                <w:sz w:val="18"/>
                <w:szCs w:val="18"/>
              </w:rPr>
              <w:t xml:space="preserve">Colin Kerr </w:t>
            </w:r>
          </w:p>
          <w:p w14:paraId="76AEFAA1" w14:textId="7F2F0CB7" w:rsidR="00641696" w:rsidRPr="0030384D" w:rsidRDefault="00641696" w:rsidP="00C0590E">
            <w:pPr>
              <w:tabs>
                <w:tab w:val="left" w:pos="171"/>
                <w:tab w:val="left" w:pos="360"/>
                <w:tab w:val="left" w:pos="720"/>
                <w:tab w:val="left" w:pos="1080"/>
                <w:tab w:val="left" w:pos="198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right" w:pos="9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41696">
              <w:rPr>
                <w:rFonts w:ascii="Arial" w:hAnsi="Arial" w:cs="Arial"/>
                <w:b/>
                <w:sz w:val="18"/>
                <w:szCs w:val="18"/>
              </w:rPr>
              <w:t>Computing:</w:t>
            </w:r>
            <w:r w:rsidR="003038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0384D" w:rsidRPr="0030384D">
              <w:rPr>
                <w:rFonts w:ascii="Arial" w:hAnsi="Arial" w:cs="Arial"/>
                <w:sz w:val="18"/>
                <w:szCs w:val="18"/>
              </w:rPr>
              <w:t>vacancy</w:t>
            </w:r>
          </w:p>
          <w:p w14:paraId="2EB1F2D7" w14:textId="6E230A2B" w:rsidR="008035FE" w:rsidRDefault="008035FE" w:rsidP="00C0590E">
            <w:pPr>
              <w:tabs>
                <w:tab w:val="left" w:pos="171"/>
                <w:tab w:val="left" w:pos="360"/>
                <w:tab w:val="left" w:pos="720"/>
                <w:tab w:val="left" w:pos="1080"/>
                <w:tab w:val="left" w:pos="198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right" w:pos="9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035FE">
              <w:rPr>
                <w:rFonts w:ascii="Arial" w:hAnsi="Arial" w:cs="Arial"/>
                <w:b/>
                <w:sz w:val="18"/>
                <w:szCs w:val="18"/>
              </w:rPr>
              <w:t>Design Engineering: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696">
              <w:rPr>
                <w:rFonts w:ascii="Arial" w:hAnsi="Arial" w:cs="Arial"/>
                <w:sz w:val="18"/>
                <w:szCs w:val="18"/>
              </w:rPr>
              <w:t>Vacancy</w:t>
            </w:r>
          </w:p>
          <w:p w14:paraId="7B283981" w14:textId="0ED83844" w:rsidR="00AA1643" w:rsidRDefault="00AA1643" w:rsidP="00C0590E">
            <w:pPr>
              <w:tabs>
                <w:tab w:val="left" w:pos="171"/>
                <w:tab w:val="left" w:pos="360"/>
                <w:tab w:val="left" w:pos="720"/>
                <w:tab w:val="left" w:pos="1080"/>
                <w:tab w:val="left" w:pos="198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right" w:pos="9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590E">
              <w:rPr>
                <w:rFonts w:ascii="Arial" w:hAnsi="Arial" w:cs="Arial"/>
                <w:b/>
                <w:sz w:val="18"/>
                <w:szCs w:val="18"/>
              </w:rPr>
              <w:t>Electrical &amp; Electronic Engineering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C0590E">
              <w:rPr>
                <w:rFonts w:ascii="Arial" w:hAnsi="Arial" w:cs="Arial"/>
                <w:sz w:val="18"/>
                <w:szCs w:val="18"/>
              </w:rPr>
              <w:t>Christopher Baker-Brian</w:t>
            </w:r>
            <w:r w:rsidR="00413435">
              <w:rPr>
                <w:rFonts w:ascii="Arial" w:hAnsi="Arial" w:cs="Arial"/>
                <w:sz w:val="18"/>
                <w:szCs w:val="18"/>
              </w:rPr>
              <w:t xml:space="preserve"> and Andrei Pogan</w:t>
            </w:r>
          </w:p>
          <w:p w14:paraId="51330545" w14:textId="477BB124" w:rsidR="00AA1643" w:rsidRDefault="00AA1643" w:rsidP="00C0590E">
            <w:pPr>
              <w:tabs>
                <w:tab w:val="left" w:pos="171"/>
                <w:tab w:val="left" w:pos="360"/>
                <w:tab w:val="left" w:pos="720"/>
                <w:tab w:val="left" w:pos="1080"/>
                <w:tab w:val="left" w:pos="198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right" w:pos="9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590E">
              <w:rPr>
                <w:rFonts w:ascii="Arial" w:hAnsi="Arial" w:cs="Arial"/>
                <w:b/>
                <w:sz w:val="18"/>
                <w:szCs w:val="18"/>
              </w:rPr>
              <w:t>Mechanical Engineering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590E">
              <w:rPr>
                <w:rFonts w:ascii="Arial" w:hAnsi="Arial" w:cs="Arial"/>
                <w:sz w:val="18"/>
                <w:szCs w:val="18"/>
              </w:rPr>
              <w:t>Charles Parry</w:t>
            </w:r>
            <w:r w:rsidR="00413435">
              <w:rPr>
                <w:rFonts w:ascii="Arial" w:hAnsi="Arial" w:cs="Arial"/>
                <w:sz w:val="18"/>
                <w:szCs w:val="18"/>
              </w:rPr>
              <w:t xml:space="preserve"> and Owen Heaney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5E0833" w14:textId="77777777" w:rsidR="00AA1643" w:rsidRPr="00AA1643" w:rsidRDefault="00AA1643" w:rsidP="00EA3D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1643" w14:paraId="5C080CED" w14:textId="77777777" w:rsidTr="000077B2">
        <w:tc>
          <w:tcPr>
            <w:tcW w:w="444" w:type="dxa"/>
          </w:tcPr>
          <w:p w14:paraId="7F3F12D8" w14:textId="0342F749" w:rsidR="00AA1643" w:rsidRDefault="00641696">
            <w:r>
              <w:t>6</w:t>
            </w:r>
          </w:p>
        </w:tc>
        <w:tc>
          <w:tcPr>
            <w:tcW w:w="4059" w:type="dxa"/>
          </w:tcPr>
          <w:p w14:paraId="31C2D62A" w14:textId="77777777" w:rsidR="00AA1643" w:rsidRDefault="00AA16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ACGI Departments</w:t>
            </w:r>
          </w:p>
          <w:p w14:paraId="7550A904" w14:textId="77777777" w:rsidR="00AA1643" w:rsidRDefault="00AA1643">
            <w:pPr>
              <w:rPr>
                <w:rFonts w:ascii="Arial" w:hAnsi="Arial" w:cs="Arial"/>
                <w:sz w:val="18"/>
                <w:szCs w:val="18"/>
              </w:rPr>
            </w:pPr>
            <w:r w:rsidRPr="00AA1643">
              <w:rPr>
                <w:rFonts w:ascii="Arial" w:hAnsi="Arial" w:cs="Arial"/>
                <w:sz w:val="18"/>
                <w:szCs w:val="18"/>
              </w:rPr>
              <w:t>A list of departments in which ACGI is awarded was read and recorded.</w:t>
            </w:r>
          </w:p>
          <w:p w14:paraId="1A9EE01A" w14:textId="1453FE54" w:rsidR="0030384D" w:rsidRPr="00AA1643" w:rsidRDefault="003038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766" w14:paraId="0A9A7F83" w14:textId="77777777" w:rsidTr="000077B2">
        <w:tc>
          <w:tcPr>
            <w:tcW w:w="444" w:type="dxa"/>
          </w:tcPr>
          <w:p w14:paraId="3BE4C4E0" w14:textId="3CFB990C" w:rsidR="008A5766" w:rsidRDefault="00641696">
            <w:r>
              <w:t>7</w:t>
            </w:r>
          </w:p>
        </w:tc>
        <w:tc>
          <w:tcPr>
            <w:tcW w:w="4059" w:type="dxa"/>
          </w:tcPr>
          <w:p w14:paraId="5261AAFA" w14:textId="77777777" w:rsidR="008A5766" w:rsidRPr="000077B2" w:rsidRDefault="000077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7B2">
              <w:rPr>
                <w:rFonts w:ascii="Arial" w:hAnsi="Arial" w:cs="Arial"/>
                <w:b/>
                <w:sz w:val="18"/>
                <w:szCs w:val="18"/>
              </w:rPr>
              <w:t>Any Other Business</w:t>
            </w:r>
          </w:p>
          <w:p w14:paraId="07E91E5A" w14:textId="07150124" w:rsidR="00C45730" w:rsidRDefault="00413435" w:rsidP="00EA3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President commented that it was good see more younger members joining the committee and hoped that during the year we could address the attraction of the Association to younger/students members</w:t>
            </w:r>
            <w:r w:rsidR="0030384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3E1AE5" w14:textId="77777777" w:rsidR="000077B2" w:rsidRPr="00F919C3" w:rsidRDefault="000077B2" w:rsidP="00EA3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077B2" w14:paraId="0FDE3C47" w14:textId="77777777" w:rsidTr="000077B2">
        <w:tc>
          <w:tcPr>
            <w:tcW w:w="4503" w:type="dxa"/>
            <w:gridSpan w:val="2"/>
          </w:tcPr>
          <w:p w14:paraId="2F3142D9" w14:textId="0A9CDC64" w:rsidR="000077B2" w:rsidRPr="00F919C3" w:rsidRDefault="00AA1643" w:rsidP="00C21D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9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meeting was closed at 18:</w:t>
            </w:r>
            <w:r w:rsidR="0041343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</w:tbl>
    <w:p w14:paraId="5BBB212B" w14:textId="77777777" w:rsidR="00BF5C34" w:rsidRDefault="00BF5C34" w:rsidP="00BF5C34">
      <w:pPr>
        <w:spacing w:after="0"/>
        <w:rPr>
          <w:b/>
          <w:sz w:val="18"/>
          <w:szCs w:val="18"/>
        </w:rPr>
      </w:pPr>
    </w:p>
    <w:p w14:paraId="34F4635C" w14:textId="5458DDD2" w:rsidR="00620268" w:rsidRPr="006C0478" w:rsidRDefault="00C311C4" w:rsidP="00C311C4">
      <w:pPr>
        <w:rPr>
          <w:rFonts w:ascii="Arial" w:hAnsi="Arial" w:cs="Arial"/>
          <w:b/>
          <w:sz w:val="18"/>
          <w:szCs w:val="18"/>
        </w:rPr>
      </w:pPr>
      <w:r w:rsidRPr="006C0478">
        <w:rPr>
          <w:rFonts w:ascii="Arial" w:hAnsi="Arial" w:cs="Arial"/>
          <w:b/>
          <w:sz w:val="18"/>
          <w:szCs w:val="18"/>
        </w:rPr>
        <w:t xml:space="preserve">Nigel Cresswell, Hon Sec CGCA </w:t>
      </w:r>
      <w:r w:rsidR="00413435">
        <w:rPr>
          <w:rFonts w:ascii="Arial" w:hAnsi="Arial" w:cs="Arial"/>
          <w:b/>
          <w:sz w:val="18"/>
          <w:szCs w:val="18"/>
        </w:rPr>
        <w:t>May 2020</w:t>
      </w:r>
    </w:p>
    <w:sectPr w:rsidR="00620268" w:rsidRPr="006C0478" w:rsidSect="008A5766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26BD8"/>
    <w:multiLevelType w:val="hybridMultilevel"/>
    <w:tmpl w:val="37BA3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09"/>
    <w:rsid w:val="00001624"/>
    <w:rsid w:val="000077B2"/>
    <w:rsid w:val="00014D33"/>
    <w:rsid w:val="000E6D39"/>
    <w:rsid w:val="00165561"/>
    <w:rsid w:val="00222DA5"/>
    <w:rsid w:val="002813CF"/>
    <w:rsid w:val="002D3938"/>
    <w:rsid w:val="0030384D"/>
    <w:rsid w:val="00331808"/>
    <w:rsid w:val="0037711C"/>
    <w:rsid w:val="003A631F"/>
    <w:rsid w:val="003E3FD8"/>
    <w:rsid w:val="00413435"/>
    <w:rsid w:val="00462082"/>
    <w:rsid w:val="00494041"/>
    <w:rsid w:val="0050202A"/>
    <w:rsid w:val="00507109"/>
    <w:rsid w:val="00563FCD"/>
    <w:rsid w:val="005A159D"/>
    <w:rsid w:val="00616454"/>
    <w:rsid w:val="00620268"/>
    <w:rsid w:val="00641696"/>
    <w:rsid w:val="00687D37"/>
    <w:rsid w:val="00695A2E"/>
    <w:rsid w:val="006B2FC5"/>
    <w:rsid w:val="006C0478"/>
    <w:rsid w:val="007656B2"/>
    <w:rsid w:val="0079485F"/>
    <w:rsid w:val="008035FE"/>
    <w:rsid w:val="008247F9"/>
    <w:rsid w:val="00845AB2"/>
    <w:rsid w:val="00874129"/>
    <w:rsid w:val="008820D8"/>
    <w:rsid w:val="008A5766"/>
    <w:rsid w:val="00906A1C"/>
    <w:rsid w:val="00960E23"/>
    <w:rsid w:val="0096613F"/>
    <w:rsid w:val="0098342C"/>
    <w:rsid w:val="009903F6"/>
    <w:rsid w:val="009C4649"/>
    <w:rsid w:val="009F2F7C"/>
    <w:rsid w:val="00A07318"/>
    <w:rsid w:val="00A235B0"/>
    <w:rsid w:val="00A37E69"/>
    <w:rsid w:val="00A90D96"/>
    <w:rsid w:val="00AA1643"/>
    <w:rsid w:val="00B020AD"/>
    <w:rsid w:val="00B80D98"/>
    <w:rsid w:val="00B87228"/>
    <w:rsid w:val="00BF5C34"/>
    <w:rsid w:val="00C0590E"/>
    <w:rsid w:val="00C21D4D"/>
    <w:rsid w:val="00C311C4"/>
    <w:rsid w:val="00C35418"/>
    <w:rsid w:val="00C45730"/>
    <w:rsid w:val="00C75F2E"/>
    <w:rsid w:val="00CA414B"/>
    <w:rsid w:val="00D27089"/>
    <w:rsid w:val="00D354F9"/>
    <w:rsid w:val="00D467EC"/>
    <w:rsid w:val="00D73C6C"/>
    <w:rsid w:val="00DD09FD"/>
    <w:rsid w:val="00DF4204"/>
    <w:rsid w:val="00E64E67"/>
    <w:rsid w:val="00E75819"/>
    <w:rsid w:val="00EA1B14"/>
    <w:rsid w:val="00EA3DF0"/>
    <w:rsid w:val="00EB0536"/>
    <w:rsid w:val="00EF7E61"/>
    <w:rsid w:val="00F0485A"/>
    <w:rsid w:val="00F71752"/>
    <w:rsid w:val="00F9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85AA"/>
  <w15:docId w15:val="{DAA3C4D0-933B-4146-AE47-FD7F0391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02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11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gca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Cresswell</dc:creator>
  <cp:lastModifiedBy>Hon Sec Cgca</cp:lastModifiedBy>
  <cp:revision>5</cp:revision>
  <cp:lastPrinted>2016-05-28T14:40:00Z</cp:lastPrinted>
  <dcterms:created xsi:type="dcterms:W3CDTF">2020-05-14T14:11:00Z</dcterms:created>
  <dcterms:modified xsi:type="dcterms:W3CDTF">2020-05-14T14:41:00Z</dcterms:modified>
</cp:coreProperties>
</file>